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A9" w:rsidRPr="0037369C" w:rsidRDefault="006401A9" w:rsidP="006401A9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37369C">
        <w:rPr>
          <w:b/>
          <w:bCs/>
          <w:sz w:val="22"/>
          <w:szCs w:val="22"/>
        </w:rPr>
        <w:t>ПАСПОРТ</w:t>
      </w:r>
    </w:p>
    <w:p w:rsidR="006401A9" w:rsidRPr="0037369C" w:rsidRDefault="006401A9" w:rsidP="006401A9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37369C">
        <w:rPr>
          <w:b/>
          <w:bCs/>
          <w:sz w:val="22"/>
          <w:szCs w:val="22"/>
        </w:rPr>
        <w:t>Муниципальной программы</w:t>
      </w:r>
    </w:p>
    <w:p w:rsidR="00A86089" w:rsidRPr="0037369C" w:rsidRDefault="006401A9" w:rsidP="006401A9">
      <w:pPr>
        <w:pStyle w:val="ab"/>
        <w:spacing w:after="0"/>
        <w:ind w:left="0"/>
        <w:jc w:val="center"/>
        <w:rPr>
          <w:sz w:val="22"/>
          <w:szCs w:val="22"/>
        </w:rPr>
      </w:pPr>
      <w:r w:rsidRPr="0037369C">
        <w:rPr>
          <w:color w:val="000000"/>
          <w:sz w:val="22"/>
          <w:szCs w:val="22"/>
        </w:rPr>
        <w:t xml:space="preserve"> </w:t>
      </w:r>
      <w:r w:rsidR="00A86089" w:rsidRPr="0037369C">
        <w:rPr>
          <w:color w:val="000000"/>
          <w:sz w:val="22"/>
          <w:szCs w:val="22"/>
        </w:rPr>
        <w:t>«Развитие образования и молодежной политики в муниципальном образовании «Краснинский муниципальный округ» Смоленской области</w:t>
      </w:r>
      <w:r w:rsidR="00A86089" w:rsidRPr="0037369C">
        <w:rPr>
          <w:sz w:val="22"/>
          <w:szCs w:val="22"/>
        </w:rPr>
        <w:t xml:space="preserve"> </w:t>
      </w:r>
    </w:p>
    <w:p w:rsidR="00F107F8" w:rsidRPr="0037369C" w:rsidRDefault="00F107F8" w:rsidP="00F107F8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Основные положения</w:t>
      </w:r>
    </w:p>
    <w:p w:rsidR="001869F9" w:rsidRPr="0037369C" w:rsidRDefault="001869F9" w:rsidP="00AD7D36">
      <w:pPr>
        <w:tabs>
          <w:tab w:val="left" w:pos="0"/>
        </w:tabs>
        <w:ind w:left="0"/>
        <w:rPr>
          <w:sz w:val="22"/>
          <w:szCs w:val="22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804"/>
      </w:tblGrid>
      <w:tr w:rsidR="00F107F8" w:rsidRPr="0037369C" w:rsidTr="00F107F8">
        <w:trPr>
          <w:trHeight w:val="770"/>
        </w:trPr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F107F8" w:rsidRPr="0037369C" w:rsidRDefault="00F107F8" w:rsidP="0006691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 «</w:t>
            </w:r>
            <w:r w:rsidR="00A86089" w:rsidRPr="0037369C">
              <w:rPr>
                <w:sz w:val="22"/>
                <w:szCs w:val="22"/>
              </w:rPr>
              <w:t>Краснинский муниципальный округ</w:t>
            </w:r>
            <w:r w:rsidRPr="0037369C">
              <w:rPr>
                <w:sz w:val="22"/>
                <w:szCs w:val="22"/>
              </w:rPr>
              <w:t>» Смоленской области</w:t>
            </w:r>
          </w:p>
        </w:tc>
      </w:tr>
      <w:tr w:rsidR="00A86089" w:rsidRPr="0037369C" w:rsidTr="00F107F8">
        <w:trPr>
          <w:trHeight w:val="696"/>
        </w:trPr>
        <w:tc>
          <w:tcPr>
            <w:tcW w:w="3260" w:type="dxa"/>
          </w:tcPr>
          <w:p w:rsidR="00A86089" w:rsidRPr="0037369C" w:rsidRDefault="00A86089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804" w:type="dxa"/>
          </w:tcPr>
          <w:p w:rsidR="00A86089" w:rsidRPr="0037369C" w:rsidRDefault="00A86089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 этап: 2025-2027 годы,</w:t>
            </w:r>
          </w:p>
          <w:p w:rsidR="00A86089" w:rsidRPr="0037369C" w:rsidRDefault="00A86089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 этап: ________  годы.</w:t>
            </w:r>
          </w:p>
        </w:tc>
      </w:tr>
      <w:tr w:rsidR="00F107F8" w:rsidRPr="0037369C" w:rsidTr="00F107F8">
        <w:trPr>
          <w:trHeight w:val="689"/>
        </w:trPr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37369C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804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Цель Программы – </w:t>
            </w:r>
            <w:r w:rsidRPr="0037369C">
              <w:rPr>
                <w:bCs/>
                <w:sz w:val="22"/>
                <w:szCs w:val="22"/>
              </w:rPr>
              <w:t>обеспечение государственных гарантий доступности и равных возможностей получения качественного образования всех уровней для формирования успешной, социально активной  подготовленной личности, отвечающей требованиям современного общества.</w:t>
            </w:r>
          </w:p>
        </w:tc>
      </w:tr>
      <w:bookmarkEnd w:id="0"/>
      <w:tr w:rsidR="00F107F8" w:rsidRPr="0037369C" w:rsidTr="00F107F8">
        <w:tc>
          <w:tcPr>
            <w:tcW w:w="3260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04" w:type="dxa"/>
          </w:tcPr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общий объ</w:t>
            </w:r>
            <w:r w:rsidR="00640F36" w:rsidRPr="0037369C">
              <w:rPr>
                <w:sz w:val="22"/>
                <w:szCs w:val="22"/>
              </w:rPr>
              <w:t xml:space="preserve">ем финансирования составляет </w:t>
            </w:r>
            <w:r w:rsidR="00734AC7" w:rsidRPr="0037369C">
              <w:rPr>
                <w:sz w:val="22"/>
                <w:szCs w:val="22"/>
              </w:rPr>
              <w:t xml:space="preserve">750740,8 </w:t>
            </w:r>
            <w:r w:rsidRPr="0037369C">
              <w:rPr>
                <w:sz w:val="22"/>
                <w:szCs w:val="22"/>
              </w:rPr>
              <w:t xml:space="preserve">тыс. рублей, из них: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5</w:t>
            </w:r>
            <w:r w:rsidRPr="0037369C">
              <w:rPr>
                <w:sz w:val="22"/>
                <w:szCs w:val="22"/>
              </w:rPr>
              <w:t xml:space="preserve"> год (всего) </w:t>
            </w:r>
            <w:r w:rsidR="006401A9" w:rsidRPr="0037369C">
              <w:rPr>
                <w:sz w:val="22"/>
                <w:szCs w:val="22"/>
              </w:rPr>
              <w:t>253694,0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рублей, из них: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средства федерального бюджета – </w:t>
            </w:r>
            <w:r w:rsidR="006401A9" w:rsidRPr="0037369C">
              <w:rPr>
                <w:sz w:val="22"/>
                <w:szCs w:val="22"/>
              </w:rPr>
              <w:t>4225,8</w:t>
            </w:r>
            <w:r w:rsidRPr="0037369C">
              <w:rPr>
                <w:sz w:val="22"/>
                <w:szCs w:val="22"/>
              </w:rPr>
              <w:t xml:space="preserve"> 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областного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172885,0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местных бюджетов –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76583,2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6</w:t>
            </w:r>
            <w:r w:rsidRPr="0037369C">
              <w:rPr>
                <w:sz w:val="22"/>
                <w:szCs w:val="22"/>
              </w:rPr>
              <w:t xml:space="preserve"> год  </w:t>
            </w:r>
            <w:r w:rsidR="00640F36" w:rsidRPr="0037369C">
              <w:rPr>
                <w:sz w:val="22"/>
                <w:szCs w:val="22"/>
              </w:rPr>
              <w:t xml:space="preserve">(всего) </w:t>
            </w:r>
            <w:r w:rsidR="006401A9" w:rsidRPr="0037369C">
              <w:rPr>
                <w:sz w:val="22"/>
                <w:szCs w:val="22"/>
              </w:rPr>
              <w:t>250187,6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рублей, из них: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федерального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4262,9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областного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176411,3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средства местных бюджетов –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69513,4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 xml:space="preserve">тыс. рублей; 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A86089" w:rsidRPr="0037369C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 </w:t>
            </w:r>
            <w:r w:rsidR="00640F36" w:rsidRPr="0037369C">
              <w:rPr>
                <w:sz w:val="22"/>
                <w:szCs w:val="22"/>
              </w:rPr>
              <w:t>(всего)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246859,2</w:t>
            </w:r>
            <w:r w:rsidR="00640F36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рублей, из них: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федерального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4232,6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рублей;</w:t>
            </w:r>
          </w:p>
          <w:p w:rsidR="00F107F8" w:rsidRPr="0037369C" w:rsidRDefault="00F107F8" w:rsidP="00924BAF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средства областного бюджета –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="006401A9" w:rsidRPr="0037369C">
              <w:rPr>
                <w:sz w:val="22"/>
                <w:szCs w:val="22"/>
              </w:rPr>
              <w:t>173822,0</w:t>
            </w:r>
            <w:r w:rsidR="00A1641F" w:rsidRPr="0037369C">
              <w:rPr>
                <w:sz w:val="22"/>
                <w:szCs w:val="22"/>
              </w:rPr>
              <w:t xml:space="preserve"> </w:t>
            </w:r>
            <w:r w:rsidRPr="0037369C">
              <w:rPr>
                <w:sz w:val="22"/>
                <w:szCs w:val="22"/>
              </w:rPr>
              <w:t>тыс. рублей;</w:t>
            </w:r>
          </w:p>
          <w:p w:rsidR="00F107F8" w:rsidRPr="0037369C" w:rsidRDefault="00BE2F7D" w:rsidP="006401A9">
            <w:pPr>
              <w:pStyle w:val="aa"/>
              <w:ind w:left="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F107F8" w:rsidRPr="0037369C">
              <w:rPr>
                <w:sz w:val="22"/>
                <w:szCs w:val="22"/>
              </w:rPr>
              <w:t>средства местных бюджетов –</w:t>
            </w:r>
            <w:r w:rsidR="006401A9" w:rsidRPr="0037369C">
              <w:rPr>
                <w:sz w:val="22"/>
                <w:szCs w:val="22"/>
              </w:rPr>
              <w:t>68804,6</w:t>
            </w:r>
            <w:r w:rsidR="00572223" w:rsidRPr="0037369C">
              <w:rPr>
                <w:sz w:val="22"/>
                <w:szCs w:val="22"/>
              </w:rPr>
              <w:t xml:space="preserve"> </w:t>
            </w:r>
            <w:r w:rsidR="00F107F8" w:rsidRPr="0037369C">
              <w:rPr>
                <w:sz w:val="22"/>
                <w:szCs w:val="22"/>
              </w:rPr>
              <w:t xml:space="preserve">тыс. рублей; </w:t>
            </w:r>
          </w:p>
        </w:tc>
      </w:tr>
    </w:tbl>
    <w:p w:rsidR="00C85CEF" w:rsidRPr="0037369C" w:rsidRDefault="00C85CEF" w:rsidP="00C85CEF">
      <w:pPr>
        <w:pStyle w:val="aa"/>
        <w:widowControl/>
        <w:numPr>
          <w:ilvl w:val="0"/>
          <w:numId w:val="1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Показатели муниципальной программы</w:t>
      </w:r>
    </w:p>
    <w:tbl>
      <w:tblPr>
        <w:tblW w:w="50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1343"/>
        <w:gridCol w:w="1878"/>
        <w:gridCol w:w="1538"/>
        <w:gridCol w:w="1309"/>
        <w:gridCol w:w="1303"/>
      </w:tblGrid>
      <w:tr w:rsidR="00C85CEF" w:rsidRPr="0037369C" w:rsidTr="00B242DB">
        <w:trPr>
          <w:trHeight w:val="376"/>
        </w:trPr>
        <w:tc>
          <w:tcPr>
            <w:tcW w:w="1487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0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95" w:type="pct"/>
            <w:vMerge w:val="restart"/>
            <w:vAlign w:val="center"/>
          </w:tcPr>
          <w:p w:rsidR="00C85CEF" w:rsidRPr="0037369C" w:rsidRDefault="00C85CEF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Базовое значение показателя (в 202</w:t>
            </w:r>
            <w:r w:rsidR="00B242DB" w:rsidRPr="0037369C">
              <w:rPr>
                <w:sz w:val="22"/>
                <w:szCs w:val="22"/>
              </w:rPr>
              <w:t xml:space="preserve">4 </w:t>
            </w:r>
            <w:r w:rsidRPr="0037369C">
              <w:rPr>
                <w:sz w:val="22"/>
                <w:szCs w:val="22"/>
              </w:rPr>
              <w:t>году)</w:t>
            </w:r>
          </w:p>
        </w:tc>
        <w:tc>
          <w:tcPr>
            <w:tcW w:w="1979" w:type="pct"/>
            <w:gridSpan w:val="3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C85CEF" w:rsidRPr="0037369C" w:rsidTr="00B242DB">
        <w:tc>
          <w:tcPr>
            <w:tcW w:w="1487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:rsidR="00C85CEF" w:rsidRPr="0037369C" w:rsidRDefault="00C85CEF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B242DB" w:rsidRPr="0037369C">
              <w:rPr>
                <w:sz w:val="22"/>
                <w:szCs w:val="22"/>
              </w:rPr>
              <w:t xml:space="preserve">5 </w:t>
            </w:r>
            <w:r w:rsidRPr="0037369C">
              <w:rPr>
                <w:sz w:val="22"/>
                <w:szCs w:val="22"/>
              </w:rPr>
              <w:t>год</w:t>
            </w:r>
          </w:p>
        </w:tc>
        <w:tc>
          <w:tcPr>
            <w:tcW w:w="624" w:type="pct"/>
            <w:vAlign w:val="center"/>
          </w:tcPr>
          <w:p w:rsidR="00C85CEF" w:rsidRPr="0037369C" w:rsidRDefault="00C85CEF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B242DB" w:rsidRPr="0037369C">
              <w:rPr>
                <w:sz w:val="22"/>
                <w:szCs w:val="22"/>
              </w:rPr>
              <w:t>6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22" w:type="pct"/>
            <w:vAlign w:val="center"/>
          </w:tcPr>
          <w:p w:rsidR="00C85CEF" w:rsidRPr="0037369C" w:rsidRDefault="00C85CEF" w:rsidP="00B242DB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B242DB" w:rsidRPr="0037369C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3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4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5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6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65,5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65,5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73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</w:t>
            </w: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ориентацию, в том числе в рамках программы «Билет в будущее»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37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в возрасте 1,5-3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44,6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45,7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45,8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45,8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выпускников муниципальных общеобразовательных учреждений, не получивших аттестат о среднем 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75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Доля детей первой и второй групп здоровья в общей численности обучающихся муниципальных общеобразовательных учреждений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90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Уровень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  <w:r w:rsidRPr="0037369C">
              <w:rPr>
                <w:b/>
                <w:sz w:val="22"/>
                <w:szCs w:val="22"/>
              </w:rPr>
              <w:br/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66,86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67,41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23,52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24,19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24,19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24,88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Доля образовательных организаций, в которых 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</w:t>
            </w: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дошкольного образования, от общего количества образовательных организаций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Доля учащихся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  <w:r w:rsidRPr="0037369C">
              <w:rPr>
                <w:b/>
                <w:sz w:val="22"/>
                <w:szCs w:val="22"/>
              </w:rPr>
              <w:br/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aa"/>
              <w:ind w:left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369C">
              <w:rPr>
                <w:color w:val="000000" w:themeColor="text1"/>
                <w:sz w:val="22"/>
                <w:szCs w:val="22"/>
                <w:shd w:val="clear" w:color="auto" w:fill="FFFFFF"/>
              </w:rPr>
              <w:t>Количество нарушений, выявленных при организации пунктов проведения единого государственного экзамена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единиц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учителей образовательных организаций, участвующих в реализации федеральных государственных образовательных стандартов, в общей численности учителей образовательных организаций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  <w:r w:rsidRPr="0037369C">
              <w:rPr>
                <w:b/>
                <w:sz w:val="22"/>
                <w:szCs w:val="22"/>
              </w:rPr>
              <w:br/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100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Доля детей-сирот и детей, оставшихся без попечения родителей, замещающих семей, детей и семей, находящихся в трудной жизненной ситуации, получающих услуги в учреждениях опеки и попечительства 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b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7369C">
              <w:rPr>
                <w:color w:val="000000" w:themeColor="text1"/>
                <w:sz w:val="22"/>
                <w:szCs w:val="22"/>
              </w:rPr>
              <w:t>Доля детей-сирот и детей, оставшихся без попечения родителей, проживающих в семьях граждан, в общей численности детей-сирот и детей, оставшихся без попечения родителей, проживающих на территории Смоленской области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процентов</w:t>
            </w:r>
            <w:r w:rsidRPr="0037369C">
              <w:rPr>
                <w:b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80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молодых людей в возрасте от 14 до 30 лет, вовлеченных в социальную практику, в общей численности молодых людей в возрасте от 14 до 30 лет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Доля молодежи и детей – участников молодежных и </w:t>
            </w: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lastRenderedPageBreak/>
              <w:t>детских общественных объединений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50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C85CEF" w:rsidRPr="0037369C" w:rsidTr="00B242DB">
        <w:tc>
          <w:tcPr>
            <w:tcW w:w="1487" w:type="pct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lastRenderedPageBreak/>
              <w:t>Доля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выставок.</w:t>
            </w: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ab/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</w:tr>
      <w:tr w:rsidR="00C85CEF" w:rsidRPr="0037369C" w:rsidTr="00B242DB">
        <w:tc>
          <w:tcPr>
            <w:tcW w:w="1487" w:type="pct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образовательных организаций, имеющих в штате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640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Процентов</w:t>
            </w:r>
          </w:p>
        </w:tc>
        <w:tc>
          <w:tcPr>
            <w:tcW w:w="895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33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24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622" w:type="pct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37369C"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</w:tr>
    </w:tbl>
    <w:p w:rsidR="00C85CEF" w:rsidRPr="0037369C" w:rsidRDefault="00C85CEF" w:rsidP="00B242DB">
      <w:pPr>
        <w:numPr>
          <w:ilvl w:val="0"/>
          <w:numId w:val="17"/>
        </w:numPr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Структура муниципальной программы</w:t>
      </w:r>
    </w:p>
    <w:p w:rsidR="00C85CEF" w:rsidRPr="0037369C" w:rsidRDefault="00C85CEF" w:rsidP="00C85CEF">
      <w:pPr>
        <w:pStyle w:val="aa"/>
        <w:rPr>
          <w:b/>
          <w:sz w:val="22"/>
          <w:szCs w:val="22"/>
        </w:rPr>
      </w:pPr>
    </w:p>
    <w:tbl>
      <w:tblPr>
        <w:tblW w:w="1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2967"/>
        <w:gridCol w:w="17"/>
        <w:gridCol w:w="3260"/>
        <w:gridCol w:w="1417"/>
        <w:gridCol w:w="2092"/>
        <w:gridCol w:w="26"/>
      </w:tblGrid>
      <w:tr w:rsidR="00C85CEF" w:rsidRPr="0037369C" w:rsidTr="00B242DB">
        <w:tc>
          <w:tcPr>
            <w:tcW w:w="952" w:type="dxa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п/п</w:t>
            </w:r>
          </w:p>
        </w:tc>
        <w:tc>
          <w:tcPr>
            <w:tcW w:w="2984" w:type="dxa"/>
            <w:gridSpan w:val="2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4677" w:type="dxa"/>
            <w:gridSpan w:val="2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118" w:type="dxa"/>
            <w:gridSpan w:val="2"/>
            <w:vAlign w:val="center"/>
          </w:tcPr>
          <w:p w:rsidR="00C85CEF" w:rsidRPr="0037369C" w:rsidRDefault="00C85CEF" w:rsidP="00C85CEF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Связь с показателями*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</w:t>
            </w: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</w:t>
            </w:r>
          </w:p>
        </w:tc>
        <w:tc>
          <w:tcPr>
            <w:tcW w:w="4677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3</w:t>
            </w:r>
          </w:p>
        </w:tc>
        <w:tc>
          <w:tcPr>
            <w:tcW w:w="2118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4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1. Региональный проект «Современная школа»</w:t>
            </w:r>
          </w:p>
        </w:tc>
      </w:tr>
      <w:tr w:rsidR="00B242DB" w:rsidRPr="0037369C" w:rsidTr="00B242DB">
        <w:tc>
          <w:tcPr>
            <w:tcW w:w="952" w:type="dxa"/>
          </w:tcPr>
          <w:p w:rsidR="00B242DB" w:rsidRPr="0037369C" w:rsidRDefault="00B242DB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B242DB" w:rsidRPr="0037369C" w:rsidRDefault="00B242DB" w:rsidP="00B242DB">
            <w:pPr>
              <w:ind w:hanging="10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 Администрации муниципального образования «</w:t>
            </w:r>
            <w:r w:rsidRPr="0037369C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37369C">
              <w:rPr>
                <w:sz w:val="22"/>
                <w:szCs w:val="22"/>
              </w:rPr>
              <w:t>» Смоленской области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4694" w:type="dxa"/>
            <w:gridSpan w:val="3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>создание и обеспечение функционирования центров образования цифрового и гуманитарного профилей,  центров образования естественно научной и технологической направленностей в общеобразовательных организациях, «Точка роста»</w:t>
            </w:r>
            <w:r w:rsidRPr="0037369C">
              <w:rPr>
                <w:sz w:val="22"/>
                <w:szCs w:val="22"/>
                <w:shd w:val="clear" w:color="auto" w:fill="FFFFFF"/>
              </w:rPr>
              <w:t xml:space="preserve"> с целью развития современных компетенций и навыков у обучающихся, а также повышения качества образования;</w:t>
            </w:r>
          </w:p>
          <w:p w:rsidR="00C85CEF" w:rsidRPr="0037369C" w:rsidRDefault="00C85CEF" w:rsidP="0037369C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в общеобразовательных организациях, расположенных в сельской местности и малых городах, создана (обновлена) материально-техническая база для реализации образовательных программ основного общего образования цифрового и гуманитарного профилей,  естественно-научной и технологической направленностей и дополнительных образовательных программ соответствующей направленности</w:t>
            </w:r>
          </w:p>
        </w:tc>
        <w:tc>
          <w:tcPr>
            <w:tcW w:w="2118" w:type="dxa"/>
            <w:gridSpan w:val="2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-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37369C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2. Региональный проект «Успех каждого ребенка»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 xml:space="preserve">Создана и работает система выявления, поддержки и развития способностей и </w:t>
            </w: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>талантов детей и молодежи</w:t>
            </w:r>
          </w:p>
        </w:tc>
        <w:tc>
          <w:tcPr>
            <w:tcW w:w="3277" w:type="dxa"/>
            <w:gridSpan w:val="2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 xml:space="preserve">Реализованы мероприятия по обновлению материально-технической базы в </w:t>
            </w: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>общеобразовательных организациях, расположенных в сельской местности и малых городах, для занятий детей по обновленным программам по предмету «Физическая культура», а также дополнительным общеобразовательным программам, реализуемым во внеурочное время;</w:t>
            </w:r>
          </w:p>
        </w:tc>
        <w:tc>
          <w:tcPr>
            <w:tcW w:w="3535" w:type="dxa"/>
            <w:gridSpan w:val="3"/>
          </w:tcPr>
          <w:p w:rsidR="00C85CEF" w:rsidRPr="0037369C" w:rsidRDefault="00C85CEF" w:rsidP="005464B8">
            <w:pPr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>доля детей в возрасте от 5 до 18 лет, охваченных дополнительным образованием;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3. Региональный проект «Патриотическое воспитание граждан </w:t>
            </w:r>
          </w:p>
          <w:p w:rsidR="00C85CEF" w:rsidRPr="0037369C" w:rsidRDefault="00C85CEF" w:rsidP="0037369C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Российской Федерации»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581636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области. Срок реализации 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7" w:type="dxa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>Организована работа в образовательных организациях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277" w:type="dxa"/>
            <w:gridSpan w:val="2"/>
          </w:tcPr>
          <w:p w:rsidR="00C85CEF" w:rsidRPr="0037369C" w:rsidRDefault="00C85CEF" w:rsidP="005464B8">
            <w:pPr>
              <w:rPr>
                <w:bCs/>
                <w:color w:val="000000"/>
                <w:sz w:val="22"/>
                <w:szCs w:val="22"/>
              </w:rPr>
            </w:pPr>
            <w:r w:rsidRPr="0037369C">
              <w:rPr>
                <w:bCs/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определены кандидатуры советников директора по воспитанию и взаимодействию с детскими общественными объединениями в общеобразовательных организациях Смоленской области</w:t>
            </w:r>
          </w:p>
        </w:tc>
        <w:tc>
          <w:tcPr>
            <w:tcW w:w="3535" w:type="dxa"/>
            <w:gridSpan w:val="3"/>
          </w:tcPr>
          <w:p w:rsidR="00C85CEF" w:rsidRPr="0037369C" w:rsidRDefault="00C85CEF" w:rsidP="005464B8">
            <w:pPr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Количество образовательных организаций,  имеющих в штате </w:t>
            </w:r>
            <w:r w:rsidRPr="0037369C">
              <w:rPr>
                <w:bCs/>
                <w:color w:val="000000"/>
                <w:sz w:val="22"/>
                <w:szCs w:val="22"/>
              </w:rPr>
              <w:t>советников директора по воспитанию и взаимодействию с детскими общественными объединениями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4.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4. </w:t>
            </w:r>
            <w:r w:rsidRPr="0037369C">
              <w:rPr>
                <w:sz w:val="22"/>
                <w:szCs w:val="22"/>
                <w:shd w:val="clear" w:color="auto" w:fill="FFFFFF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581636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Дети-сироты и дети, оставшиеся без попечения родителей, и лица из их числа обеспечены жилыми помещениями специализированного жилищного фонда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Сокращена численность детей-сирот и детей, оставшихся без попечения родителей, и лиц из их числа, нуждающихся в обеспечении жилыми помещениями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Доля детей-сирот и детей, оставшихся без попечения родителей, лиц из их числа, обеспеченных жилыми помещениями, от общего числа детей-сирот и детей, оставшихся без попечения родителей, лиц из их числа, включенных в сводный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</w:t>
            </w:r>
            <w:r w:rsidRPr="0037369C">
              <w:rPr>
                <w:sz w:val="22"/>
                <w:szCs w:val="22"/>
              </w:rPr>
              <w:lastRenderedPageBreak/>
              <w:t>обеспечению жилыми помещениями в Смоленской области</w:t>
            </w:r>
          </w:p>
        </w:tc>
      </w:tr>
      <w:tr w:rsidR="00C85CEF" w:rsidRPr="0037369C" w:rsidTr="0037369C">
        <w:trPr>
          <w:trHeight w:val="361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5. </w:t>
            </w:r>
            <w:r w:rsidRPr="0037369C">
              <w:rPr>
                <w:sz w:val="22"/>
                <w:szCs w:val="22"/>
                <w:shd w:val="clear" w:color="auto" w:fill="FFFFFF"/>
              </w:rPr>
              <w:t>Комплекс процессных мероприятий «Развитие дошкольного образования»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 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Обеспечены государственные гарантии доступности дошкольного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повышена доступность дошкольного образования;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образовательных организаций, в которых 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образования, от общего количества образовательных организаций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6.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6.Комплекс процессных мероприятий «Развитие общего образования»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37369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Обеспечено общедоступное бесплатное начальное общее, основное общее, среднее общее образование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улучшены условия для повышения качества образовательного процесса;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оптимизирована сеть образовательных организаций;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 равный доступ к качественному образованию и обновлены его содержание и технологии образования (включая процесс социализации) в соответствии с изменившимися потребностями населения и новыми вызовами социального, культурного, экономического развития;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завершена модернизация инфраструктуры, направленная на обеспечение во всех школах Краснинского района современных условий обучения, путем приобретения современного оборудования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учащихся муниципальных общеобразовательных организаций, которым предоставлена возможность обучаться в соответствии с современными требованиями, в общей численности учащихся;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учащихся муниципальных общеобразовательных организаций, обучающихся в соответствии с обновленным федеральным государственным образовательным стандартом, в общей численности учащихся образовательных организаций;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уровень образования;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7.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7. Комплекс процессных мероприятий «Развитие дополнительного образования»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B242D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Обеспечено предоставление дополнительного образования детей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обеспечен равный доступ к дополнительным общеобразовательным программам для различных категорий детей в соответствии с их образовательными </w:t>
            </w:r>
            <w:r w:rsidRPr="0037369C">
              <w:rPr>
                <w:sz w:val="22"/>
                <w:szCs w:val="22"/>
              </w:rPr>
              <w:lastRenderedPageBreak/>
              <w:t>потребностями и индивидуальными возможностями;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оказаны услуги по предоставлению дополнительного образования детям в муниципальных образовательных организациях дополнительного образования детей;</w:t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  <w:highlight w:val="green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8.Комплекс процессных мероприятий «Совершенствование системы устройства детей-сирот и детей, оставшихся без попечения родителей, на воспитание в семьи»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Развиты эффективные формы работы с семьями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улучшено качество профилактической работы с кризисными семьями по пропаганде семейного воспитания;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семьям опекунов, попечителей, приемных родителей, патронатных воспитателей (замещающих семей) оказаны услуги по предоставлению информационно-консультативной помощи;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увеличено количество переданных на воспитание в семью детей-сирот и детей, оставшихся без попечения родителей</w:t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удельный вес детей-сирот и детей, оставшихся без попечения родителей, проживающих в семьях граждан, в общей численности детей-сирот и детей, оставшихся без попечения родителей, проживающих на территории Смоленской области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9.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9. Комплекс процессных мероприятий «Развитие системы оценки качества образования»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Повышено качество образования путем формирования системы государственной и общественной оценки качества образования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проведен единый государственный экзамен, который является важнейшим элементом объективной оценки качества образовательных результатов, позволяющим исключить субъективность при выставлении итоговых оценок в школе, усилить социальную мобильность;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внедрены механизмы внешней независимой системы оценки качества работы образовательных организаций с участием общественности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количество нарушений, выявленных при организации пунктов проведения единого государственного экзамена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10.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10. Комплекс процессных мероприятий «Педагогические кадры»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Развита система профессионального педагогического мастерства и обеспечена социальная поддержка педагогических кадров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реализованы программы повышения квалификации педагогических работников по всем уровням образования, позволяющие охватить все категории педагогических работников;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обеспечены условия для роста профессионального мастерства работников системы образования путем проведения конкурсов профессионального мастерства;</w:t>
            </w:r>
            <w:r w:rsidRPr="0037369C">
              <w:rPr>
                <w:sz w:val="22"/>
                <w:szCs w:val="22"/>
              </w:rPr>
              <w:br/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предоставлены компенсационные выплаты на возмещение расходов по оплате жилых помещений, отопления и освещения педагогическим и иным работникам образовательных организаций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509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  <w:highlight w:val="green"/>
              </w:rPr>
            </w:pPr>
            <w:r w:rsidRPr="0037369C">
              <w:rPr>
                <w:sz w:val="22"/>
                <w:szCs w:val="22"/>
              </w:rPr>
              <w:t>удельный вес учителей образовательных организаций, участвующих в реализации федеральных государственных образовательных стандартов, в общей численности учителей образовательных организаций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11.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t>11. Комплекс процессных мероприятий «Реализация молодежной политики»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</w:p>
          <w:p w:rsidR="00C85CEF" w:rsidRPr="0037369C" w:rsidRDefault="00B242DB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="00C85CEF" w:rsidRPr="0037369C">
              <w:rPr>
                <w:sz w:val="22"/>
                <w:szCs w:val="22"/>
              </w:rPr>
              <w:t xml:space="preserve">Смоленской области 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создание условий для успешной социализации и эффективной самореализации детей и молодежи муниципального образования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>Смоленской области</w:t>
            </w:r>
            <w:r w:rsidRPr="0037369C">
              <w:rPr>
                <w:sz w:val="22"/>
                <w:szCs w:val="22"/>
              </w:rPr>
              <w:br/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созданы условий для развития способностей и таланта детей и молодежи;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37369C">
              <w:rPr>
                <w:rFonts w:eastAsia="Calibri"/>
                <w:sz w:val="22"/>
                <w:szCs w:val="22"/>
                <w:lang w:eastAsia="en-US"/>
              </w:rPr>
              <w:t>увеличена численность</w:t>
            </w:r>
            <w:r w:rsidR="00B242DB" w:rsidRPr="0037369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rFonts w:eastAsia="Calibri"/>
                <w:sz w:val="22"/>
                <w:szCs w:val="22"/>
                <w:lang w:eastAsia="en-US"/>
              </w:rPr>
              <w:t>детей и молодежи, вовлеченных в работу детских и молодежных общественных объединений;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rFonts w:eastAsia="Calibri"/>
                <w:sz w:val="22"/>
                <w:szCs w:val="22"/>
                <w:lang w:eastAsia="en-US"/>
              </w:rPr>
              <w:t>увеличено количество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выставок;</w:t>
            </w:r>
          </w:p>
        </w:tc>
        <w:tc>
          <w:tcPr>
            <w:tcW w:w="3509" w:type="dxa"/>
            <w:gridSpan w:val="2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молодых людей в возрасте от 14 до 30 лет, вовлеченных в социальную практику, в общей численности молодых людей в возрасте от 14 до 30 лет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молодежи и детей – участников молодежных и детских общественных объединений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Доля участников областных и всероссийских предметных олимпиад, участников международных, всероссийских, межрегиональных и открытых областных фестивалей, конкурсов, выставок.</w:t>
            </w:r>
            <w:r w:rsidRPr="0037369C">
              <w:rPr>
                <w:sz w:val="22"/>
                <w:szCs w:val="22"/>
              </w:rPr>
              <w:tab/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12.</w:t>
            </w:r>
          </w:p>
        </w:tc>
        <w:tc>
          <w:tcPr>
            <w:tcW w:w="9779" w:type="dxa"/>
            <w:gridSpan w:val="6"/>
          </w:tcPr>
          <w:p w:rsidR="00C85CEF" w:rsidRPr="0037369C" w:rsidRDefault="00C85CEF" w:rsidP="00B242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12. </w:t>
            </w:r>
            <w:r w:rsidRPr="0037369C">
              <w:rPr>
                <w:sz w:val="22"/>
                <w:szCs w:val="22"/>
                <w:shd w:val="clear" w:color="auto" w:fill="FFFFFF"/>
              </w:rPr>
              <w:t>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Отдел образования Администрации муниципального образования</w:t>
            </w:r>
          </w:p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 </w:t>
            </w:r>
            <w:r w:rsidR="00B242DB"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5464B8">
            <w:pPr>
              <w:rPr>
                <w:rFonts w:eastAsia="HiddenHorzOCR"/>
                <w:sz w:val="22"/>
                <w:szCs w:val="22"/>
              </w:rPr>
            </w:pPr>
            <w:r w:rsidRPr="0037369C">
              <w:rPr>
                <w:rFonts w:eastAsia="HiddenHorzOCR"/>
                <w:sz w:val="22"/>
                <w:szCs w:val="22"/>
              </w:rPr>
              <w:t xml:space="preserve">Обеспечены организационные, информационные, научно-методические условия для </w:t>
            </w:r>
            <w:r w:rsidRPr="0037369C">
              <w:rPr>
                <w:rFonts w:eastAsia="HiddenHorzOCR"/>
                <w:sz w:val="22"/>
                <w:szCs w:val="22"/>
              </w:rPr>
              <w:lastRenderedPageBreak/>
              <w:t>реализации программы.</w:t>
            </w:r>
          </w:p>
          <w:p w:rsidR="00C85CEF" w:rsidRPr="0037369C" w:rsidRDefault="00C85CEF" w:rsidP="00C85CEF">
            <w:pPr>
              <w:pStyle w:val="ab"/>
              <w:spacing w:before="2"/>
              <w:ind w:left="36" w:right="107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 xml:space="preserve">обеспечены функции муниципального управления в области образования посредством реализации </w:t>
            </w:r>
            <w:r w:rsidRPr="0037369C">
              <w:rPr>
                <w:sz w:val="22"/>
                <w:szCs w:val="22"/>
                <w:shd w:val="clear" w:color="auto" w:fill="FFFFFF"/>
              </w:rPr>
              <w:lastRenderedPageBreak/>
              <w:t>мероприятий муниципальной программы</w:t>
            </w:r>
          </w:p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509" w:type="dxa"/>
            <w:gridSpan w:val="2"/>
          </w:tcPr>
          <w:p w:rsidR="00C85CEF" w:rsidRPr="002D057D" w:rsidRDefault="00C85CEF" w:rsidP="00C85CE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C85CEF" w:rsidRPr="0037369C" w:rsidTr="0037369C">
        <w:trPr>
          <w:trHeight w:val="361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9779" w:type="dxa"/>
            <w:gridSpan w:val="6"/>
          </w:tcPr>
          <w:p w:rsidR="00C85CEF" w:rsidRPr="002D057D" w:rsidRDefault="00C85CEF" w:rsidP="00B242DB">
            <w:pPr>
              <w:pStyle w:val="1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13.</w:t>
            </w:r>
            <w:r w:rsidRPr="0037369C">
              <w:rPr>
                <w:rFonts w:ascii="Times New Roman" w:hAnsi="Times New Roman"/>
                <w:sz w:val="22"/>
                <w:szCs w:val="22"/>
                <w:shd w:val="clear" w:color="auto" w:fill="FFFFFF"/>
                <w:lang w:val="ru-RU" w:eastAsia="ru-RU"/>
              </w:rPr>
              <w:t xml:space="preserve"> Комплекс процессных мероприятий «Проведение  мероприятий по отдыху и оздоровлению»</w:t>
            </w:r>
          </w:p>
        </w:tc>
      </w:tr>
      <w:tr w:rsidR="00C85CEF" w:rsidRPr="0037369C" w:rsidTr="00B242DB"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9" w:type="dxa"/>
            <w:gridSpan w:val="6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Отдел образования Администрации муниципального образования </w:t>
            </w:r>
          </w:p>
          <w:p w:rsidR="00C85CEF" w:rsidRPr="0037369C" w:rsidRDefault="00B242DB" w:rsidP="00C85CEF">
            <w:pPr>
              <w:jc w:val="center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 xml:space="preserve">«Краснинский муниципальный округ» </w:t>
            </w:r>
            <w:r w:rsidR="00C85CEF" w:rsidRPr="0037369C">
              <w:rPr>
                <w:sz w:val="22"/>
                <w:szCs w:val="22"/>
              </w:rPr>
              <w:t xml:space="preserve">Смоленской области </w:t>
            </w:r>
          </w:p>
        </w:tc>
      </w:tr>
      <w:tr w:rsidR="00C85CEF" w:rsidRPr="0037369C" w:rsidTr="00B242DB">
        <w:trPr>
          <w:gridAfter w:val="1"/>
          <w:wAfter w:w="26" w:type="dxa"/>
        </w:trPr>
        <w:tc>
          <w:tcPr>
            <w:tcW w:w="952" w:type="dxa"/>
          </w:tcPr>
          <w:p w:rsidR="00C85CEF" w:rsidRPr="0037369C" w:rsidRDefault="00C85CEF" w:rsidP="00C85C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  <w:lang w:eastAsia="en-US"/>
              </w:rPr>
              <w:t>сохранение и укрепление здоровья обучающихся, формирование у школьников навыков и организации здорового образа жизни посредством развития здоровье</w:t>
            </w:r>
            <w:r w:rsidR="0037369C" w:rsidRPr="0037369C">
              <w:rPr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sz w:val="22"/>
                <w:szCs w:val="22"/>
                <w:lang w:eastAsia="en-US"/>
              </w:rPr>
              <w:t>сберегающей и здоровье</w:t>
            </w:r>
            <w:r w:rsidR="0037369C" w:rsidRPr="0037369C">
              <w:rPr>
                <w:sz w:val="22"/>
                <w:szCs w:val="22"/>
                <w:lang w:eastAsia="en-US"/>
              </w:rPr>
              <w:t xml:space="preserve"> </w:t>
            </w:r>
            <w:r w:rsidRPr="0037369C">
              <w:rPr>
                <w:sz w:val="22"/>
                <w:szCs w:val="22"/>
                <w:lang w:eastAsia="en-US"/>
              </w:rPr>
              <w:t>формирующей среды  в образовательном учреждении</w:t>
            </w:r>
          </w:p>
        </w:tc>
        <w:tc>
          <w:tcPr>
            <w:tcW w:w="3260" w:type="dxa"/>
          </w:tcPr>
          <w:p w:rsidR="00C85CEF" w:rsidRPr="0037369C" w:rsidRDefault="00C85CEF" w:rsidP="00C85CEF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организация отдыха  и оздоровления детей в период  школьных  каникул</w:t>
            </w:r>
          </w:p>
        </w:tc>
        <w:tc>
          <w:tcPr>
            <w:tcW w:w="3509" w:type="dxa"/>
            <w:gridSpan w:val="2"/>
          </w:tcPr>
          <w:p w:rsidR="00C85CEF" w:rsidRPr="002D057D" w:rsidRDefault="00C85CEF" w:rsidP="00C85CEF">
            <w:pPr>
              <w:pStyle w:val="1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7369C">
              <w:rPr>
                <w:rFonts w:ascii="Times New Roman" w:hAnsi="Times New Roman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C85CEF" w:rsidRPr="0037369C" w:rsidRDefault="00C85CEF" w:rsidP="00C85CEF">
      <w:pPr>
        <w:rPr>
          <w:sz w:val="22"/>
          <w:szCs w:val="22"/>
        </w:rPr>
      </w:pPr>
    </w:p>
    <w:p w:rsidR="00C85CEF" w:rsidRPr="0037369C" w:rsidRDefault="00C85CEF" w:rsidP="00C85CEF">
      <w:pPr>
        <w:rPr>
          <w:sz w:val="22"/>
          <w:szCs w:val="22"/>
        </w:rPr>
      </w:pPr>
      <w:r w:rsidRPr="0037369C">
        <w:rPr>
          <w:sz w:val="22"/>
          <w:szCs w:val="22"/>
        </w:rPr>
        <w:t>* - Указывается наименование показателя муниципальной программы, на достижение которого направлена задача.</w:t>
      </w:r>
    </w:p>
    <w:p w:rsidR="00C85CEF" w:rsidRPr="0037369C" w:rsidRDefault="00C85CEF" w:rsidP="00C85CEF">
      <w:pPr>
        <w:pStyle w:val="aa"/>
        <w:widowControl/>
        <w:numPr>
          <w:ilvl w:val="0"/>
          <w:numId w:val="1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37369C">
        <w:rPr>
          <w:b/>
          <w:sz w:val="22"/>
          <w:szCs w:val="22"/>
        </w:rPr>
        <w:t>Финансовое обеспечение муниципальной программы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192"/>
        <w:gridCol w:w="2059"/>
        <w:gridCol w:w="2059"/>
        <w:gridCol w:w="2057"/>
      </w:tblGrid>
      <w:tr w:rsidR="00C85CEF" w:rsidRPr="0037369C" w:rsidTr="00954FC5">
        <w:tc>
          <w:tcPr>
            <w:tcW w:w="1569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55" w:type="pct"/>
            <w:vMerge w:val="restart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Всего</w:t>
            </w:r>
          </w:p>
        </w:tc>
        <w:tc>
          <w:tcPr>
            <w:tcW w:w="2876" w:type="pct"/>
            <w:gridSpan w:val="3"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C85CEF" w:rsidRPr="0037369C" w:rsidTr="00954FC5">
        <w:tc>
          <w:tcPr>
            <w:tcW w:w="1569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5" w:type="pct"/>
            <w:vMerge/>
            <w:vAlign w:val="center"/>
          </w:tcPr>
          <w:p w:rsidR="00C85CEF" w:rsidRPr="0037369C" w:rsidRDefault="00C85CEF" w:rsidP="00C85CEF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vAlign w:val="center"/>
          </w:tcPr>
          <w:p w:rsidR="00C85CEF" w:rsidRPr="0037369C" w:rsidRDefault="00C85CEF" w:rsidP="0037369C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7369C" w:rsidRPr="0037369C">
              <w:rPr>
                <w:sz w:val="22"/>
                <w:szCs w:val="22"/>
              </w:rPr>
              <w:t>5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9" w:type="pct"/>
            <w:vAlign w:val="center"/>
          </w:tcPr>
          <w:p w:rsidR="00C85CEF" w:rsidRPr="0037369C" w:rsidRDefault="00C85CEF" w:rsidP="0037369C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7369C">
              <w:rPr>
                <w:sz w:val="22"/>
                <w:szCs w:val="22"/>
              </w:rPr>
              <w:t>6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8" w:type="pct"/>
            <w:vAlign w:val="center"/>
          </w:tcPr>
          <w:p w:rsidR="00C85CEF" w:rsidRPr="0037369C" w:rsidRDefault="00C85CEF" w:rsidP="0037369C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202</w:t>
            </w:r>
            <w:r w:rsidR="0037369C" w:rsidRPr="0037369C">
              <w:rPr>
                <w:sz w:val="22"/>
                <w:szCs w:val="22"/>
              </w:rPr>
              <w:t>7</w:t>
            </w:r>
            <w:r w:rsidRPr="0037369C">
              <w:rPr>
                <w:sz w:val="22"/>
                <w:szCs w:val="22"/>
              </w:rPr>
              <w:t xml:space="preserve"> год</w:t>
            </w:r>
          </w:p>
        </w:tc>
      </w:tr>
      <w:tr w:rsidR="00C85CEF" w:rsidRPr="0037369C" w:rsidTr="00954FC5">
        <w:tc>
          <w:tcPr>
            <w:tcW w:w="1569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55" w:type="pct"/>
          </w:tcPr>
          <w:p w:rsidR="00C85CEF" w:rsidRPr="0037369C" w:rsidRDefault="0037369C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750740,8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253694,0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250187,6</w:t>
            </w:r>
          </w:p>
        </w:tc>
        <w:tc>
          <w:tcPr>
            <w:tcW w:w="958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246859,2</w:t>
            </w:r>
          </w:p>
        </w:tc>
      </w:tr>
      <w:tr w:rsidR="00C85CEF" w:rsidRPr="0037369C" w:rsidTr="00954FC5">
        <w:tc>
          <w:tcPr>
            <w:tcW w:w="1569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55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12721,3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4225,8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4262,9</w:t>
            </w:r>
          </w:p>
        </w:tc>
        <w:tc>
          <w:tcPr>
            <w:tcW w:w="958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4232,6</w:t>
            </w:r>
          </w:p>
        </w:tc>
      </w:tr>
      <w:tr w:rsidR="00C85CEF" w:rsidRPr="0037369C" w:rsidTr="00954FC5">
        <w:tc>
          <w:tcPr>
            <w:tcW w:w="1569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55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523118,3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172885,0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176411,3</w:t>
            </w:r>
          </w:p>
        </w:tc>
        <w:tc>
          <w:tcPr>
            <w:tcW w:w="958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173822,0</w:t>
            </w:r>
          </w:p>
        </w:tc>
      </w:tr>
      <w:tr w:rsidR="00C85CEF" w:rsidRPr="0037369C" w:rsidTr="00954FC5">
        <w:tc>
          <w:tcPr>
            <w:tcW w:w="1569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55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214901,2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76583,2</w:t>
            </w:r>
          </w:p>
        </w:tc>
        <w:tc>
          <w:tcPr>
            <w:tcW w:w="959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69513,4</w:t>
            </w:r>
          </w:p>
        </w:tc>
        <w:tc>
          <w:tcPr>
            <w:tcW w:w="958" w:type="pct"/>
          </w:tcPr>
          <w:p w:rsidR="00C85CEF" w:rsidRPr="0037369C" w:rsidRDefault="00954FC5" w:rsidP="00C85CEF">
            <w:pPr>
              <w:pStyle w:val="a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68804,6</w:t>
            </w:r>
          </w:p>
        </w:tc>
      </w:tr>
      <w:tr w:rsidR="00C85CEF" w:rsidRPr="0037369C" w:rsidTr="00954FC5">
        <w:tc>
          <w:tcPr>
            <w:tcW w:w="1569" w:type="pct"/>
          </w:tcPr>
          <w:p w:rsidR="00C85CEF" w:rsidRPr="0037369C" w:rsidRDefault="00C85CEF" w:rsidP="00C85CEF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37369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555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959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959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  <w:tc>
          <w:tcPr>
            <w:tcW w:w="958" w:type="pct"/>
          </w:tcPr>
          <w:p w:rsidR="00C85CEF" w:rsidRPr="0037369C" w:rsidRDefault="00C85CEF" w:rsidP="00C85CEF">
            <w:pPr>
              <w:pStyle w:val="aa"/>
              <w:ind w:left="0"/>
              <w:rPr>
                <w:sz w:val="22"/>
                <w:szCs w:val="22"/>
              </w:rPr>
            </w:pPr>
          </w:p>
        </w:tc>
      </w:tr>
    </w:tbl>
    <w:p w:rsidR="001869F9" w:rsidRPr="0037369C" w:rsidRDefault="001869F9" w:rsidP="005D74A2">
      <w:pPr>
        <w:ind w:left="0"/>
        <w:rPr>
          <w:sz w:val="22"/>
          <w:szCs w:val="22"/>
        </w:rPr>
      </w:pPr>
    </w:p>
    <w:p w:rsidR="001869F9" w:rsidRPr="0037369C" w:rsidRDefault="001869F9" w:rsidP="005D74A2">
      <w:pPr>
        <w:ind w:left="0"/>
        <w:rPr>
          <w:sz w:val="22"/>
          <w:szCs w:val="22"/>
        </w:rPr>
      </w:pPr>
    </w:p>
    <w:p w:rsidR="0037369C" w:rsidRPr="0037369C" w:rsidRDefault="0037369C">
      <w:pPr>
        <w:ind w:left="0"/>
        <w:rPr>
          <w:sz w:val="22"/>
          <w:szCs w:val="22"/>
        </w:rPr>
      </w:pPr>
    </w:p>
    <w:sectPr w:rsidR="0037369C" w:rsidRPr="0037369C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7D" w:rsidRDefault="002D057D" w:rsidP="002D0236">
      <w:r>
        <w:separator/>
      </w:r>
    </w:p>
  </w:endnote>
  <w:endnote w:type="continuationSeparator" w:id="1">
    <w:p w:rsidR="002D057D" w:rsidRDefault="002D057D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7D" w:rsidRDefault="002D057D" w:rsidP="002D0236">
      <w:r>
        <w:separator/>
      </w:r>
    </w:p>
  </w:footnote>
  <w:footnote w:type="continuationSeparator" w:id="1">
    <w:p w:rsidR="002D057D" w:rsidRDefault="002D057D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09F66549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03597"/>
    <w:rsid w:val="00055B83"/>
    <w:rsid w:val="00056C81"/>
    <w:rsid w:val="0006691F"/>
    <w:rsid w:val="000A4197"/>
    <w:rsid w:val="000C3F4E"/>
    <w:rsid w:val="000E61C8"/>
    <w:rsid w:val="00102706"/>
    <w:rsid w:val="00113A93"/>
    <w:rsid w:val="00140947"/>
    <w:rsid w:val="001419E3"/>
    <w:rsid w:val="00155AA2"/>
    <w:rsid w:val="00155F98"/>
    <w:rsid w:val="001722DE"/>
    <w:rsid w:val="00174DC8"/>
    <w:rsid w:val="001869F9"/>
    <w:rsid w:val="00192611"/>
    <w:rsid w:val="001B0BDA"/>
    <w:rsid w:val="00204CE0"/>
    <w:rsid w:val="002936EA"/>
    <w:rsid w:val="00293F7A"/>
    <w:rsid w:val="002D0236"/>
    <w:rsid w:val="002D057D"/>
    <w:rsid w:val="00307A2D"/>
    <w:rsid w:val="0037369C"/>
    <w:rsid w:val="003A2B15"/>
    <w:rsid w:val="003B4A02"/>
    <w:rsid w:val="003D01D0"/>
    <w:rsid w:val="003E01F5"/>
    <w:rsid w:val="003E39A1"/>
    <w:rsid w:val="003E7C74"/>
    <w:rsid w:val="00400074"/>
    <w:rsid w:val="00416A6B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52A69"/>
    <w:rsid w:val="00572223"/>
    <w:rsid w:val="00574180"/>
    <w:rsid w:val="00581636"/>
    <w:rsid w:val="005828A0"/>
    <w:rsid w:val="005D17A7"/>
    <w:rsid w:val="005D74A2"/>
    <w:rsid w:val="005D7B85"/>
    <w:rsid w:val="005E56B8"/>
    <w:rsid w:val="005F4616"/>
    <w:rsid w:val="0062199C"/>
    <w:rsid w:val="00627426"/>
    <w:rsid w:val="006401A9"/>
    <w:rsid w:val="00640F36"/>
    <w:rsid w:val="0067551A"/>
    <w:rsid w:val="006C1FE9"/>
    <w:rsid w:val="00734AC7"/>
    <w:rsid w:val="007440D3"/>
    <w:rsid w:val="00776F8E"/>
    <w:rsid w:val="007B6CD9"/>
    <w:rsid w:val="007B7287"/>
    <w:rsid w:val="007E7E57"/>
    <w:rsid w:val="007F5DB0"/>
    <w:rsid w:val="00804B38"/>
    <w:rsid w:val="00815420"/>
    <w:rsid w:val="00820ACC"/>
    <w:rsid w:val="00862107"/>
    <w:rsid w:val="008807E0"/>
    <w:rsid w:val="008E2C21"/>
    <w:rsid w:val="009232A9"/>
    <w:rsid w:val="0092612F"/>
    <w:rsid w:val="00937EA9"/>
    <w:rsid w:val="00954FC5"/>
    <w:rsid w:val="00963647"/>
    <w:rsid w:val="00976DC8"/>
    <w:rsid w:val="009F2E2E"/>
    <w:rsid w:val="00A003FE"/>
    <w:rsid w:val="00A04953"/>
    <w:rsid w:val="00A1641F"/>
    <w:rsid w:val="00A258A9"/>
    <w:rsid w:val="00A40D94"/>
    <w:rsid w:val="00A64680"/>
    <w:rsid w:val="00A67C1A"/>
    <w:rsid w:val="00A86089"/>
    <w:rsid w:val="00A87D60"/>
    <w:rsid w:val="00A900AC"/>
    <w:rsid w:val="00AA7954"/>
    <w:rsid w:val="00AC7716"/>
    <w:rsid w:val="00AD2D24"/>
    <w:rsid w:val="00AD7D36"/>
    <w:rsid w:val="00AE5D50"/>
    <w:rsid w:val="00AF2B04"/>
    <w:rsid w:val="00B2412A"/>
    <w:rsid w:val="00B242DB"/>
    <w:rsid w:val="00B44BC9"/>
    <w:rsid w:val="00BA40A3"/>
    <w:rsid w:val="00BA4C29"/>
    <w:rsid w:val="00BB5DF2"/>
    <w:rsid w:val="00BD7325"/>
    <w:rsid w:val="00BE2F7D"/>
    <w:rsid w:val="00BF6A6C"/>
    <w:rsid w:val="00C0219D"/>
    <w:rsid w:val="00C741A8"/>
    <w:rsid w:val="00C85CEF"/>
    <w:rsid w:val="00C95890"/>
    <w:rsid w:val="00CC14AC"/>
    <w:rsid w:val="00CE53DB"/>
    <w:rsid w:val="00CF6B8D"/>
    <w:rsid w:val="00D27F4F"/>
    <w:rsid w:val="00D74341"/>
    <w:rsid w:val="00DA128C"/>
    <w:rsid w:val="00DD5A20"/>
    <w:rsid w:val="00E23F52"/>
    <w:rsid w:val="00E24E3B"/>
    <w:rsid w:val="00E3147A"/>
    <w:rsid w:val="00E463F9"/>
    <w:rsid w:val="00E60C6B"/>
    <w:rsid w:val="00E82975"/>
    <w:rsid w:val="00E967F7"/>
    <w:rsid w:val="00EA0FBA"/>
    <w:rsid w:val="00F107F8"/>
    <w:rsid w:val="00F65427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113A93"/>
    <w:rPr>
      <w:rFonts w:eastAsia="Times New Roman" w:cs="Times New Roman"/>
      <w:sz w:val="24"/>
      <w:szCs w:val="24"/>
    </w:rPr>
  </w:style>
  <w:style w:type="character" w:customStyle="1" w:styleId="21">
    <w:name w:val="Знак Знак2"/>
    <w:uiPriority w:val="99"/>
    <w:locked/>
    <w:rsid w:val="00AD7D36"/>
    <w:rPr>
      <w:sz w:val="28"/>
      <w:lang w:val="ru-RU" w:eastAsia="ru-RU"/>
    </w:rPr>
  </w:style>
  <w:style w:type="paragraph" w:styleId="3">
    <w:name w:val="Body Text Indent 3"/>
    <w:basedOn w:val="a"/>
    <w:link w:val="30"/>
    <w:uiPriority w:val="99"/>
    <w:rsid w:val="00AD7D36"/>
    <w:pPr>
      <w:widowControl/>
      <w:autoSpaceDE/>
      <w:autoSpaceDN/>
      <w:adjustRightInd/>
      <w:spacing w:after="120" w:line="276" w:lineRule="auto"/>
      <w:ind w:left="283"/>
      <w:jc w:val="left"/>
    </w:pPr>
    <w:rPr>
      <w:sz w:val="16"/>
      <w:szCs w:val="20"/>
      <w:lang/>
    </w:rPr>
  </w:style>
  <w:style w:type="character" w:customStyle="1" w:styleId="BodyTextIndent3Char">
    <w:name w:val="Body Text Indent 3 Char"/>
    <w:basedOn w:val="a0"/>
    <w:link w:val="3"/>
    <w:uiPriority w:val="99"/>
    <w:semiHidden/>
    <w:rsid w:val="00511F24"/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7D36"/>
    <w:rPr>
      <w:rFonts w:eastAsia="Times New Roman"/>
      <w:sz w:val="16"/>
    </w:rPr>
  </w:style>
  <w:style w:type="paragraph" w:customStyle="1" w:styleId="formattext">
    <w:name w:val="formattext"/>
    <w:basedOn w:val="a"/>
    <w:rsid w:val="00C85CEF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customStyle="1" w:styleId="1">
    <w:name w:val="Абзац списка1"/>
    <w:basedOn w:val="a"/>
    <w:link w:val="ListParagraphChar"/>
    <w:rsid w:val="00C85CEF"/>
    <w:pPr>
      <w:widowControl/>
      <w:autoSpaceDE/>
      <w:autoSpaceDN/>
      <w:adjustRightInd/>
      <w:spacing w:after="200" w:line="276" w:lineRule="auto"/>
      <w:ind w:left="720"/>
      <w:jc w:val="left"/>
    </w:pPr>
    <w:rPr>
      <w:rFonts w:ascii="Cambria" w:hAnsi="Cambria"/>
      <w:sz w:val="20"/>
      <w:szCs w:val="20"/>
      <w:lang/>
    </w:rPr>
  </w:style>
  <w:style w:type="character" w:customStyle="1" w:styleId="ListParagraphChar">
    <w:name w:val="List Paragraph Char"/>
    <w:link w:val="1"/>
    <w:locked/>
    <w:rsid w:val="00C85CEF"/>
    <w:rPr>
      <w:rFonts w:ascii="Cambria" w:eastAsia="Times New Roman" w:hAnsi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77849-F9EE-4595-BB29-3EE9F0B7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23</cp:revision>
  <cp:lastPrinted>2024-11-14T11:17:00Z</cp:lastPrinted>
  <dcterms:created xsi:type="dcterms:W3CDTF">2021-11-12T14:17:00Z</dcterms:created>
  <dcterms:modified xsi:type="dcterms:W3CDTF">2024-11-14T11:22:00Z</dcterms:modified>
</cp:coreProperties>
</file>